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3849" w14:textId="77777777" w:rsidR="00D962DC" w:rsidRPr="00D962DC" w:rsidRDefault="00D962DC" w:rsidP="00D962DC">
      <w:r w:rsidRPr="00D962DC">
        <w:t>About The Genesis Project:</w:t>
      </w:r>
    </w:p>
    <w:p w14:paraId="32C60609" w14:textId="77777777" w:rsidR="00D962DC" w:rsidRPr="00D962DC" w:rsidRDefault="00D962DC" w:rsidP="00D962DC">
      <w:r w:rsidRPr="00D962DC">
        <w:t>The Genesis Project provides a safe and structured residential environment for at-risk youth, offering support, stability, and resources to help them rebuild their lives.</w:t>
      </w:r>
    </w:p>
    <w:p w14:paraId="71E265FA" w14:textId="77777777" w:rsidR="00D962DC" w:rsidRPr="00D962DC" w:rsidRDefault="00D962DC" w:rsidP="00D962DC">
      <w:r w:rsidRPr="00D962DC">
        <w:t>Position Overview:</w:t>
      </w:r>
    </w:p>
    <w:p w14:paraId="156F1871" w14:textId="77777777" w:rsidR="00D962DC" w:rsidRPr="00D962DC" w:rsidRDefault="00D962DC" w:rsidP="00D962DC">
      <w:r w:rsidRPr="00D962DC">
        <w:t>The Campus Nurse is responsible for overseeing and delivering health and medical services to residents, ensuring compliance with OHS requirements for residential treatment programs for youth. This role involves direct patient care, health education, medication management, and collaboration with other healthcare professionals to promote the well-being of all residents.</w:t>
      </w:r>
    </w:p>
    <w:p w14:paraId="62095AD3" w14:textId="77777777" w:rsidR="00D962DC" w:rsidRPr="00D962DC" w:rsidRDefault="00D962DC" w:rsidP="00D962DC">
      <w:r w:rsidRPr="00D962DC">
        <w:t>Key Responsibilities:</w:t>
      </w:r>
    </w:p>
    <w:p w14:paraId="1BEE3E33" w14:textId="77777777" w:rsidR="00D962DC" w:rsidRPr="00D962DC" w:rsidRDefault="00D962DC" w:rsidP="00D962DC">
      <w:r w:rsidRPr="00D962DC">
        <w:t>Health and Medical Services</w:t>
      </w:r>
    </w:p>
    <w:p w14:paraId="1DD4F36F" w14:textId="20E0763F" w:rsidR="00D962DC" w:rsidRPr="00D962DC" w:rsidRDefault="00407E16" w:rsidP="00D962DC">
      <w:r w:rsidRPr="00407E16">
        <w:t>The nurse will be on-sight M-F to provide oversight with medication management, health assessments and exams, and to assist with the development of treatment plans. The nurse will coordinate and attend all youth healthcare appointments and communicate updates through the appropriate channels</w:t>
      </w:r>
      <w:r w:rsidR="00D962DC" w:rsidRPr="00D962DC">
        <w:t>. The nurse will be available on-call at all times to assist with the needs of the youth remotely, unless prior arrangements for a period of absence have been made.</w:t>
      </w:r>
    </w:p>
    <w:p w14:paraId="0D8BB90D" w14:textId="77777777" w:rsidR="00D962DC" w:rsidRPr="00D962DC" w:rsidRDefault="00D962DC" w:rsidP="00D962DC">
      <w:r w:rsidRPr="00D962DC">
        <w:t>Medical Assessments: Conduct initial and periodic health assessments for all residents to identify medical needs and develop appropriate care plans. Assist with medical clearance when a youth returns from an unauthorized absence.</w:t>
      </w:r>
    </w:p>
    <w:p w14:paraId="4446E564" w14:textId="77777777" w:rsidR="00D962DC" w:rsidRPr="00D962DC" w:rsidRDefault="00D962DC" w:rsidP="00D962DC">
      <w:r w:rsidRPr="00D962DC">
        <w:t>Medication Management: Maintain accurate medication records and ensure secure storage of all pharmaceuticals.</w:t>
      </w:r>
    </w:p>
    <w:p w14:paraId="6EDAF39C" w14:textId="77777777" w:rsidR="00D962DC" w:rsidRPr="00D962DC" w:rsidRDefault="00D962DC" w:rsidP="00D962DC">
      <w:r w:rsidRPr="00D962DC">
        <w:t>Emergency Care: Provide first aid and emergency medical care as needed, and coordinate with external medical services during emergencies.</w:t>
      </w:r>
    </w:p>
    <w:p w14:paraId="60C0900C" w14:textId="77777777" w:rsidR="00D962DC" w:rsidRPr="00D962DC" w:rsidRDefault="00D962DC" w:rsidP="00D962DC">
      <w:r w:rsidRPr="00D962DC">
        <w:t>Health Education: Educate residents, families and staff on health-related topics, including hygiene, nutrition, and disease prevention.</w:t>
      </w:r>
    </w:p>
    <w:p w14:paraId="5662F73F" w14:textId="77777777" w:rsidR="00D962DC" w:rsidRPr="00D962DC" w:rsidRDefault="00D962DC" w:rsidP="00D962DC">
      <w:r w:rsidRPr="00D962DC">
        <w:t>Compliance and Documentation</w:t>
      </w:r>
    </w:p>
    <w:p w14:paraId="2DB41264" w14:textId="77777777" w:rsidR="00D962DC" w:rsidRPr="00D962DC" w:rsidRDefault="00D962DC" w:rsidP="00D962DC">
      <w:r w:rsidRPr="00D962DC">
        <w:t>Record Keeping: Maintain comprehensive and confidential health records for each resident, ensuring documentation meets state regulations.</w:t>
      </w:r>
    </w:p>
    <w:p w14:paraId="70324C62" w14:textId="77777777" w:rsidR="00D962DC" w:rsidRPr="00D962DC" w:rsidRDefault="00D962DC" w:rsidP="00D962DC">
      <w:r w:rsidRPr="00D962DC">
        <w:lastRenderedPageBreak/>
        <w:t>Regulatory Compliance: Ensure all health services comply with Oklahoma Department of Human Services (DHS) licensing requirements for residential child care facilities.</w:t>
      </w:r>
    </w:p>
    <w:p w14:paraId="54A9456F" w14:textId="77777777" w:rsidR="00D962DC" w:rsidRPr="00D962DC" w:rsidRDefault="00D962DC" w:rsidP="00D962DC">
      <w:r w:rsidRPr="00D962DC">
        <w:t>Policy Development: Assist in developing and updating health-related policies and procedures in accordance with state guidelines.</w:t>
      </w:r>
    </w:p>
    <w:p w14:paraId="7CD99AA6" w14:textId="77777777" w:rsidR="00D962DC" w:rsidRPr="00D962DC" w:rsidRDefault="00D962DC" w:rsidP="00D962DC">
      <w:r w:rsidRPr="00D962DC">
        <w:t>Collaboration and Communication</w:t>
      </w:r>
    </w:p>
    <w:p w14:paraId="430EBEA7" w14:textId="77777777" w:rsidR="00D962DC" w:rsidRPr="00D962DC" w:rsidRDefault="00D962DC" w:rsidP="00D962DC">
      <w:r w:rsidRPr="00D962DC">
        <w:t>Interdisciplinary Coordination: Work closely with program directors, counselors, and other staff to coordinate comprehensive care for residents. Serve as an advocate for youth, coordinating any medical care needs with the team and outside providers as necessary.</w:t>
      </w:r>
    </w:p>
    <w:p w14:paraId="27B4D952" w14:textId="77777777" w:rsidR="00D962DC" w:rsidRPr="00D962DC" w:rsidRDefault="00D962DC" w:rsidP="00D962DC">
      <w:r w:rsidRPr="00D962DC">
        <w:t>Qualifications and Requirements:</w:t>
      </w:r>
    </w:p>
    <w:p w14:paraId="6001F1A8" w14:textId="10D8CDC9" w:rsidR="00D962DC" w:rsidRPr="00D962DC" w:rsidRDefault="00D962DC" w:rsidP="00D962DC">
      <w:r w:rsidRPr="00D962DC">
        <w:t>Licensure: Current Registered Nurse (RN) or LPN license</w:t>
      </w:r>
      <w:r>
        <w:t xml:space="preserve"> (</w:t>
      </w:r>
      <w:r w:rsidR="00EB0207">
        <w:t>if working under the supervision of an RN at Genesis)</w:t>
      </w:r>
      <w:r w:rsidRPr="00D962DC">
        <w:t xml:space="preserve"> in the state of Oklahoma.</w:t>
      </w:r>
    </w:p>
    <w:p w14:paraId="45A0B630" w14:textId="77777777" w:rsidR="00D962DC" w:rsidRPr="00D962DC" w:rsidRDefault="00D962DC" w:rsidP="00D962DC">
      <w:r w:rsidRPr="00D962DC">
        <w:t>Experience: Minimum of 2 years of nursing experience, preferably in pediatric, adolescent, or community health settings.</w:t>
      </w:r>
    </w:p>
    <w:p w14:paraId="417A2874" w14:textId="77777777" w:rsidR="00D962DC" w:rsidRPr="00D962DC" w:rsidRDefault="00D962DC" w:rsidP="00D962DC">
      <w:r w:rsidRPr="00D962DC">
        <w:t>Knowledge: Familiarity with Oklahoma’s OHS licensing requirements for residential child care facilities.</w:t>
      </w:r>
    </w:p>
    <w:p w14:paraId="066EBBE4" w14:textId="77777777" w:rsidR="00D962DC" w:rsidRPr="00D962DC" w:rsidRDefault="00D962DC" w:rsidP="00D962DC">
      <w:r w:rsidRPr="00D962DC">
        <w:t>Skills: Strong assessment and clinical skills, excellent communication abilities, and proficiency in maintaining detailed medical records.</w:t>
      </w:r>
    </w:p>
    <w:p w14:paraId="612AD3D2" w14:textId="77777777" w:rsidR="00D962DC" w:rsidRPr="00D962DC" w:rsidRDefault="00D962DC" w:rsidP="00D962DC">
      <w:r w:rsidRPr="00D962DC">
        <w:t>Attributes: Compassionate, patient, and adaptable, with a genuine commitment to improving the health and well-being of at-risk youth.</w:t>
      </w:r>
    </w:p>
    <w:p w14:paraId="430D0FC2" w14:textId="77777777" w:rsidR="00D962DC" w:rsidRPr="00D962DC" w:rsidRDefault="00D962DC" w:rsidP="00D962DC">
      <w:r w:rsidRPr="00D962DC">
        <w:t>Preferred Qualifications:</w:t>
      </w:r>
    </w:p>
    <w:p w14:paraId="6722519A" w14:textId="77777777" w:rsidR="00D962DC" w:rsidRPr="00D962DC" w:rsidRDefault="00D962DC" w:rsidP="00D962DC">
      <w:r w:rsidRPr="00D962DC">
        <w:t>Specialization: Experience in mental health nursing or working with at-risk youth populations.</w:t>
      </w:r>
    </w:p>
    <w:p w14:paraId="2AA16FC4" w14:textId="77777777" w:rsidR="00D962DC" w:rsidRPr="00D962DC" w:rsidRDefault="00D962DC" w:rsidP="00D962DC">
      <w:r w:rsidRPr="00D962DC">
        <w:t>Certification: Additional certifications in pediatric nursing, mental health, or public health.</w:t>
      </w:r>
    </w:p>
    <w:p w14:paraId="0E497E7C" w14:textId="77777777" w:rsidR="00D962DC" w:rsidRPr="00D962DC" w:rsidRDefault="00D962DC" w:rsidP="00D962DC">
      <w:r w:rsidRPr="00D962DC">
        <w:t>Training: Knowledge of trauma-informed care practices and principles.</w:t>
      </w:r>
    </w:p>
    <w:p w14:paraId="0FA7B597" w14:textId="77777777" w:rsidR="00072510" w:rsidRDefault="00072510"/>
    <w:sectPr w:rsidR="0007251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E718" w14:textId="77777777" w:rsidR="00F25FC2" w:rsidRDefault="00F25FC2" w:rsidP="00D962DC">
      <w:pPr>
        <w:spacing w:after="0" w:line="240" w:lineRule="auto"/>
      </w:pPr>
      <w:r>
        <w:separator/>
      </w:r>
    </w:p>
  </w:endnote>
  <w:endnote w:type="continuationSeparator" w:id="0">
    <w:p w14:paraId="38A7CA6F" w14:textId="77777777" w:rsidR="00F25FC2" w:rsidRDefault="00F25FC2" w:rsidP="00D9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3A4A" w14:textId="77777777" w:rsidR="00F25FC2" w:rsidRDefault="00F25FC2" w:rsidP="00D962DC">
      <w:pPr>
        <w:spacing w:after="0" w:line="240" w:lineRule="auto"/>
      </w:pPr>
      <w:r>
        <w:separator/>
      </w:r>
    </w:p>
  </w:footnote>
  <w:footnote w:type="continuationSeparator" w:id="0">
    <w:p w14:paraId="5F4BA120" w14:textId="77777777" w:rsidR="00F25FC2" w:rsidRDefault="00F25FC2" w:rsidP="00D96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FB20" w14:textId="16682DE3" w:rsidR="00D962DC" w:rsidRDefault="00D962DC">
    <w:pPr>
      <w:pStyle w:val="Header"/>
    </w:pPr>
    <w:r>
      <w:rPr>
        <w:noProof/>
      </w:rPr>
      <w:drawing>
        <wp:inline distT="0" distB="0" distL="0" distR="0" wp14:anchorId="35B52A6B" wp14:editId="17EDF1CC">
          <wp:extent cx="1019175" cy="1019515"/>
          <wp:effectExtent l="0" t="0" r="0" b="0"/>
          <wp:docPr id="130627889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78898"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6371" cy="10267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6F"/>
    <w:rsid w:val="00072510"/>
    <w:rsid w:val="00245C75"/>
    <w:rsid w:val="00407E16"/>
    <w:rsid w:val="005E070E"/>
    <w:rsid w:val="006612FA"/>
    <w:rsid w:val="008C5587"/>
    <w:rsid w:val="00CD4355"/>
    <w:rsid w:val="00D962DC"/>
    <w:rsid w:val="00EB0207"/>
    <w:rsid w:val="00EC42A3"/>
    <w:rsid w:val="00ED5A6F"/>
    <w:rsid w:val="00F2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DB65"/>
  <w15:chartTrackingRefBased/>
  <w15:docId w15:val="{7944ABB9-2795-4210-8327-27CCAF84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A6F"/>
    <w:rPr>
      <w:rFonts w:eastAsiaTheme="majorEastAsia" w:cstheme="majorBidi"/>
      <w:color w:val="272727" w:themeColor="text1" w:themeTint="D8"/>
    </w:rPr>
  </w:style>
  <w:style w:type="paragraph" w:styleId="Title">
    <w:name w:val="Title"/>
    <w:basedOn w:val="Normal"/>
    <w:next w:val="Normal"/>
    <w:link w:val="TitleChar"/>
    <w:uiPriority w:val="10"/>
    <w:qFormat/>
    <w:rsid w:val="00ED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A6F"/>
    <w:pPr>
      <w:spacing w:before="160"/>
      <w:jc w:val="center"/>
    </w:pPr>
    <w:rPr>
      <w:i/>
      <w:iCs/>
      <w:color w:val="404040" w:themeColor="text1" w:themeTint="BF"/>
    </w:rPr>
  </w:style>
  <w:style w:type="character" w:customStyle="1" w:styleId="QuoteChar">
    <w:name w:val="Quote Char"/>
    <w:basedOn w:val="DefaultParagraphFont"/>
    <w:link w:val="Quote"/>
    <w:uiPriority w:val="29"/>
    <w:rsid w:val="00ED5A6F"/>
    <w:rPr>
      <w:i/>
      <w:iCs/>
      <w:color w:val="404040" w:themeColor="text1" w:themeTint="BF"/>
    </w:rPr>
  </w:style>
  <w:style w:type="paragraph" w:styleId="ListParagraph">
    <w:name w:val="List Paragraph"/>
    <w:basedOn w:val="Normal"/>
    <w:uiPriority w:val="34"/>
    <w:qFormat/>
    <w:rsid w:val="00ED5A6F"/>
    <w:pPr>
      <w:ind w:left="720"/>
      <w:contextualSpacing/>
    </w:pPr>
  </w:style>
  <w:style w:type="character" w:styleId="IntenseEmphasis">
    <w:name w:val="Intense Emphasis"/>
    <w:basedOn w:val="DefaultParagraphFont"/>
    <w:uiPriority w:val="21"/>
    <w:qFormat/>
    <w:rsid w:val="00ED5A6F"/>
    <w:rPr>
      <w:i/>
      <w:iCs/>
      <w:color w:val="0F4761" w:themeColor="accent1" w:themeShade="BF"/>
    </w:rPr>
  </w:style>
  <w:style w:type="paragraph" w:styleId="IntenseQuote">
    <w:name w:val="Intense Quote"/>
    <w:basedOn w:val="Normal"/>
    <w:next w:val="Normal"/>
    <w:link w:val="IntenseQuoteChar"/>
    <w:uiPriority w:val="30"/>
    <w:qFormat/>
    <w:rsid w:val="00ED5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A6F"/>
    <w:rPr>
      <w:i/>
      <w:iCs/>
      <w:color w:val="0F4761" w:themeColor="accent1" w:themeShade="BF"/>
    </w:rPr>
  </w:style>
  <w:style w:type="character" w:styleId="IntenseReference">
    <w:name w:val="Intense Reference"/>
    <w:basedOn w:val="DefaultParagraphFont"/>
    <w:uiPriority w:val="32"/>
    <w:qFormat/>
    <w:rsid w:val="00ED5A6F"/>
    <w:rPr>
      <w:b/>
      <w:bCs/>
      <w:smallCaps/>
      <w:color w:val="0F4761" w:themeColor="accent1" w:themeShade="BF"/>
      <w:spacing w:val="5"/>
    </w:rPr>
  </w:style>
  <w:style w:type="paragraph" w:styleId="Header">
    <w:name w:val="header"/>
    <w:basedOn w:val="Normal"/>
    <w:link w:val="HeaderChar"/>
    <w:uiPriority w:val="99"/>
    <w:unhideWhenUsed/>
    <w:rsid w:val="00D96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DC"/>
  </w:style>
  <w:style w:type="paragraph" w:styleId="Footer">
    <w:name w:val="footer"/>
    <w:basedOn w:val="Normal"/>
    <w:link w:val="FooterChar"/>
    <w:uiPriority w:val="99"/>
    <w:unhideWhenUsed/>
    <w:rsid w:val="00D96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0499">
      <w:bodyDiv w:val="1"/>
      <w:marLeft w:val="0"/>
      <w:marRight w:val="0"/>
      <w:marTop w:val="0"/>
      <w:marBottom w:val="0"/>
      <w:divBdr>
        <w:top w:val="none" w:sz="0" w:space="0" w:color="auto"/>
        <w:left w:val="none" w:sz="0" w:space="0" w:color="auto"/>
        <w:bottom w:val="none" w:sz="0" w:space="0" w:color="auto"/>
        <w:right w:val="none" w:sz="0" w:space="0" w:color="auto"/>
      </w:divBdr>
    </w:div>
    <w:div w:id="20345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B69CFCFF5B1418FC7469F47663DD2" ma:contentTypeVersion="18" ma:contentTypeDescription="Create a new document." ma:contentTypeScope="" ma:versionID="bc2657bf48309bbe434a13add8aa7ad4">
  <xsd:schema xmlns:xsd="http://www.w3.org/2001/XMLSchema" xmlns:xs="http://www.w3.org/2001/XMLSchema" xmlns:p="http://schemas.microsoft.com/office/2006/metadata/properties" xmlns:ns2="7477eed4-fdc5-4976-8e9d-0b6b399f1b2a" xmlns:ns3="3f9ec4a0-a5ee-434e-800b-69c16caa4eec" targetNamespace="http://schemas.microsoft.com/office/2006/metadata/properties" ma:root="true" ma:fieldsID="54b9af304d45c74fcbdc8be20be7864e" ns2:_="" ns3:_="">
    <xsd:import namespace="7477eed4-fdc5-4976-8e9d-0b6b399f1b2a"/>
    <xsd:import namespace="3f9ec4a0-a5ee-434e-800b-69c16caa4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7eed4-fdc5-4976-8e9d-0b6b399f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e201f2-892f-4745-adf9-5a365c0c6e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ec4a0-a5ee-434e-800b-69c16caa4ee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4f55d3f-b93e-4a85-9012-40146b214ff2}" ma:internalName="TaxCatchAll" ma:showField="CatchAllData" ma:web="3f9ec4a0-a5ee-434e-800b-69c16caa4ee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77eed4-fdc5-4976-8e9d-0b6b399f1b2a">
      <Terms xmlns="http://schemas.microsoft.com/office/infopath/2007/PartnerControls"/>
    </lcf76f155ced4ddcb4097134ff3c332f>
    <TaxCatchAll xmlns="3f9ec4a0-a5ee-434e-800b-69c16caa4e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4580F-2BBA-4D6C-B215-5D381A76E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7eed4-fdc5-4976-8e9d-0b6b399f1b2a"/>
    <ds:schemaRef ds:uri="3f9ec4a0-a5ee-434e-800b-69c16caa4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7FB8A-2B80-4C77-B300-7811DC7E9511}">
  <ds:schemaRefs>
    <ds:schemaRef ds:uri="http://schemas.microsoft.com/office/2006/metadata/properties"/>
    <ds:schemaRef ds:uri="http://schemas.microsoft.com/office/infopath/2007/PartnerControls"/>
    <ds:schemaRef ds:uri="7477eed4-fdc5-4976-8e9d-0b6b399f1b2a"/>
    <ds:schemaRef ds:uri="3f9ec4a0-a5ee-434e-800b-69c16caa4eec"/>
  </ds:schemaRefs>
</ds:datastoreItem>
</file>

<file path=customXml/itemProps3.xml><?xml version="1.0" encoding="utf-8"?>
<ds:datastoreItem xmlns:ds="http://schemas.openxmlformats.org/officeDocument/2006/customXml" ds:itemID="{837E26EF-04B5-4DA9-8167-F12BDF35A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2857</Characters>
  <Application>Microsoft Office Word</Application>
  <DocSecurity>0</DocSecurity>
  <Lines>79</Lines>
  <Paragraphs>64</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Frankfurt</dc:creator>
  <cp:keywords/>
  <dc:description/>
  <cp:lastModifiedBy>Holly Frankfurt</cp:lastModifiedBy>
  <cp:revision>5</cp:revision>
  <dcterms:created xsi:type="dcterms:W3CDTF">2025-07-29T15:13:00Z</dcterms:created>
  <dcterms:modified xsi:type="dcterms:W3CDTF">2026-01-07T18:18:00Z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0x01010010AB69CFCFF5B1418FC7469F47663DD2</vt:lpwstr>
  </property>
</Properties>
</file>